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17" w:rsidRDefault="000442EF">
      <w:pPr>
        <w:pStyle w:val="Nagwek1"/>
        <w:spacing w:before="60" w:line="360" w:lineRule="auto"/>
        <w:ind w:left="3567" w:right="3568" w:firstLine="0"/>
        <w:jc w:val="center"/>
      </w:pPr>
      <w:r>
        <w:t>REGULAMIN KONKURSU NA</w:t>
      </w:r>
    </w:p>
    <w:p w:rsidR="00DC6117" w:rsidRDefault="000442EF">
      <w:pPr>
        <w:ind w:left="1920" w:right="1921"/>
        <w:jc w:val="center"/>
        <w:rPr>
          <w:b/>
          <w:sz w:val="24"/>
        </w:rPr>
      </w:pPr>
      <w:r>
        <w:rPr>
          <w:b/>
          <w:sz w:val="24"/>
        </w:rPr>
        <w:t>„NAJPIĘKNIEJSZĄ KARTKĘ BOŻONARODZENIOWĄ”</w:t>
      </w:r>
    </w:p>
    <w:p w:rsidR="00DC6117" w:rsidRDefault="00DC6117">
      <w:pPr>
        <w:pStyle w:val="Tekstpodstawowy"/>
        <w:ind w:left="0" w:firstLine="0"/>
        <w:rPr>
          <w:b/>
          <w:sz w:val="26"/>
        </w:rPr>
      </w:pPr>
    </w:p>
    <w:p w:rsidR="00DC6117" w:rsidRDefault="00DC6117">
      <w:pPr>
        <w:pStyle w:val="Tekstpodstawowy"/>
        <w:ind w:left="0" w:firstLine="0"/>
        <w:rPr>
          <w:b/>
          <w:sz w:val="22"/>
        </w:rPr>
      </w:pPr>
    </w:p>
    <w:p w:rsidR="00DC6117" w:rsidRDefault="000442EF">
      <w:pPr>
        <w:pStyle w:val="Akapitzlist"/>
        <w:numPr>
          <w:ilvl w:val="0"/>
          <w:numId w:val="2"/>
        </w:numPr>
        <w:tabs>
          <w:tab w:val="left" w:pos="346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Organizator:</w:t>
      </w:r>
    </w:p>
    <w:p w:rsidR="00DC6117" w:rsidRDefault="000442EF" w:rsidP="000442EF">
      <w:pPr>
        <w:pStyle w:val="Tekstpodstawowy"/>
        <w:spacing w:before="137" w:line="360" w:lineRule="auto"/>
        <w:ind w:left="105" w:right="104" w:firstLine="0"/>
        <w:jc w:val="both"/>
      </w:pPr>
      <w:r>
        <w:t>Organizatorem konkursu na „Najpiękniejszą kartkę bożonarodzeniową” jest Biblioteka – Gminne Centrum Kultury w Przelewicach.</w:t>
      </w:r>
    </w:p>
    <w:p w:rsidR="00DC6117" w:rsidRDefault="00DC6117">
      <w:pPr>
        <w:pStyle w:val="Tekstpodstawowy"/>
        <w:ind w:left="0" w:firstLine="0"/>
        <w:rPr>
          <w:sz w:val="36"/>
        </w:rPr>
      </w:pPr>
    </w:p>
    <w:p w:rsidR="00DC6117" w:rsidRDefault="000442EF">
      <w:pPr>
        <w:pStyle w:val="Nagwek1"/>
        <w:numPr>
          <w:ilvl w:val="0"/>
          <w:numId w:val="2"/>
        </w:numPr>
        <w:tabs>
          <w:tab w:val="left" w:pos="346"/>
        </w:tabs>
        <w:ind w:hanging="241"/>
      </w:pPr>
      <w:r>
        <w:t>Cele</w:t>
      </w:r>
      <w:r>
        <w:rPr>
          <w:spacing w:val="-1"/>
        </w:rPr>
        <w:t xml:space="preserve"> </w:t>
      </w:r>
      <w:r>
        <w:t>konkursu: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3"/>
          <w:tab w:val="left" w:pos="815"/>
        </w:tabs>
        <w:spacing w:before="142"/>
        <w:ind w:hanging="349"/>
        <w:rPr>
          <w:sz w:val="24"/>
        </w:rPr>
      </w:pPr>
      <w:r>
        <w:rPr>
          <w:sz w:val="24"/>
        </w:rPr>
        <w:t>propagowanie lokalnych tradycji i symboliki związanych ze Świętami Bożego</w:t>
      </w:r>
      <w:r>
        <w:rPr>
          <w:spacing w:val="-8"/>
          <w:sz w:val="24"/>
        </w:rPr>
        <w:t xml:space="preserve"> </w:t>
      </w:r>
      <w:r>
        <w:rPr>
          <w:sz w:val="24"/>
        </w:rPr>
        <w:t>Narodzenia,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3"/>
          <w:tab w:val="left" w:pos="815"/>
        </w:tabs>
        <w:spacing w:before="136"/>
        <w:ind w:hanging="349"/>
        <w:rPr>
          <w:sz w:val="24"/>
        </w:rPr>
      </w:pPr>
      <w:r>
        <w:rPr>
          <w:sz w:val="24"/>
        </w:rPr>
        <w:t>rozwijanie wrażliwości plastycznej i</w:t>
      </w:r>
      <w:r>
        <w:rPr>
          <w:spacing w:val="-2"/>
          <w:sz w:val="24"/>
        </w:rPr>
        <w:t xml:space="preserve"> </w:t>
      </w:r>
      <w:r>
        <w:rPr>
          <w:sz w:val="24"/>
        </w:rPr>
        <w:t>artystycznej,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3"/>
          <w:tab w:val="left" w:pos="815"/>
        </w:tabs>
        <w:spacing w:before="137"/>
        <w:ind w:hanging="349"/>
        <w:rPr>
          <w:sz w:val="24"/>
        </w:rPr>
      </w:pPr>
      <w:r>
        <w:rPr>
          <w:sz w:val="24"/>
        </w:rPr>
        <w:t>kształtowanie postaw szacunku do</w:t>
      </w:r>
      <w:r>
        <w:rPr>
          <w:spacing w:val="-2"/>
          <w:sz w:val="24"/>
        </w:rPr>
        <w:t xml:space="preserve"> </w:t>
      </w:r>
      <w:r>
        <w:rPr>
          <w:sz w:val="24"/>
        </w:rPr>
        <w:t>tradycji.</w:t>
      </w:r>
    </w:p>
    <w:p w:rsidR="00DC6117" w:rsidRDefault="00DC6117">
      <w:pPr>
        <w:pStyle w:val="Tekstpodstawowy"/>
        <w:ind w:left="0" w:firstLine="0"/>
        <w:rPr>
          <w:sz w:val="28"/>
        </w:rPr>
      </w:pPr>
    </w:p>
    <w:p w:rsidR="00DC6117" w:rsidRDefault="000442EF">
      <w:pPr>
        <w:pStyle w:val="Nagwek1"/>
        <w:numPr>
          <w:ilvl w:val="0"/>
          <w:numId w:val="2"/>
        </w:numPr>
        <w:tabs>
          <w:tab w:val="left" w:pos="346"/>
        </w:tabs>
        <w:spacing w:before="227"/>
        <w:ind w:hanging="241"/>
      </w:pPr>
      <w:r>
        <w:t>Uczestnicy:</w:t>
      </w:r>
    </w:p>
    <w:p w:rsidR="00DC6117" w:rsidRDefault="000442EF">
      <w:pPr>
        <w:pStyle w:val="Tekstpodstawowy"/>
        <w:spacing w:before="140" w:line="360" w:lineRule="auto"/>
        <w:ind w:left="105" w:right="26" w:firstLine="283"/>
      </w:pPr>
      <w:r>
        <w:t>W konkursie mogą wziąć udział dzieci z terenu Gminy Przelewice. Konkurs podzielony jest na dwie kategorie:</w:t>
      </w:r>
    </w:p>
    <w:p w:rsidR="00DC6117" w:rsidRDefault="000442EF">
      <w:pPr>
        <w:pStyle w:val="Akapitzlist"/>
        <w:numPr>
          <w:ilvl w:val="0"/>
          <w:numId w:val="1"/>
        </w:numPr>
        <w:tabs>
          <w:tab w:val="left" w:pos="815"/>
        </w:tabs>
        <w:ind w:hanging="352"/>
        <w:rPr>
          <w:sz w:val="24"/>
        </w:rPr>
      </w:pPr>
      <w:r>
        <w:rPr>
          <w:sz w:val="24"/>
        </w:rPr>
        <w:t>5 – 8 lat</w:t>
      </w:r>
    </w:p>
    <w:p w:rsidR="00DC6117" w:rsidRDefault="000442EF">
      <w:pPr>
        <w:pStyle w:val="Akapitzlist"/>
        <w:numPr>
          <w:ilvl w:val="0"/>
          <w:numId w:val="1"/>
        </w:numPr>
        <w:tabs>
          <w:tab w:val="left" w:pos="815"/>
        </w:tabs>
        <w:spacing w:before="137"/>
        <w:ind w:hanging="349"/>
        <w:rPr>
          <w:sz w:val="24"/>
        </w:rPr>
      </w:pPr>
      <w:r>
        <w:rPr>
          <w:sz w:val="24"/>
        </w:rPr>
        <w:t>9 – 12 lat</w:t>
      </w:r>
    </w:p>
    <w:p w:rsidR="00DC6117" w:rsidRDefault="00DC6117">
      <w:pPr>
        <w:pStyle w:val="Tekstpodstawowy"/>
        <w:ind w:left="0" w:firstLine="0"/>
        <w:rPr>
          <w:sz w:val="26"/>
        </w:rPr>
      </w:pPr>
    </w:p>
    <w:p w:rsidR="00DC6117" w:rsidRDefault="00DC6117">
      <w:pPr>
        <w:pStyle w:val="Tekstpodstawowy"/>
        <w:ind w:left="0" w:firstLine="0"/>
        <w:rPr>
          <w:sz w:val="22"/>
        </w:rPr>
      </w:pPr>
    </w:p>
    <w:p w:rsidR="00DC6117" w:rsidRDefault="000442EF">
      <w:pPr>
        <w:pStyle w:val="Nagwek1"/>
        <w:numPr>
          <w:ilvl w:val="0"/>
          <w:numId w:val="2"/>
        </w:numPr>
        <w:tabs>
          <w:tab w:val="left" w:pos="346"/>
        </w:tabs>
        <w:ind w:hanging="241"/>
      </w:pPr>
      <w:r>
        <w:t>Zakres prac</w:t>
      </w:r>
      <w:r>
        <w:rPr>
          <w:spacing w:val="-2"/>
        </w:rPr>
        <w:t xml:space="preserve"> </w:t>
      </w:r>
      <w:r>
        <w:t>konkursowych: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3"/>
          <w:tab w:val="left" w:pos="815"/>
        </w:tabs>
        <w:spacing w:before="141"/>
        <w:ind w:hanging="349"/>
        <w:rPr>
          <w:sz w:val="24"/>
        </w:rPr>
      </w:pPr>
      <w:r>
        <w:rPr>
          <w:sz w:val="24"/>
        </w:rPr>
        <w:t>karta pocztowa bożonarodzeniowa o maksymalnym wymiarze A4.</w:t>
      </w:r>
    </w:p>
    <w:p w:rsidR="00DC6117" w:rsidRDefault="00DC6117">
      <w:pPr>
        <w:pStyle w:val="Tekstpodstawowy"/>
        <w:ind w:left="0" w:firstLine="0"/>
        <w:rPr>
          <w:sz w:val="28"/>
        </w:rPr>
      </w:pPr>
    </w:p>
    <w:p w:rsidR="00DC6117" w:rsidRDefault="000442EF">
      <w:pPr>
        <w:pStyle w:val="Nagwek1"/>
        <w:numPr>
          <w:ilvl w:val="0"/>
          <w:numId w:val="2"/>
        </w:numPr>
        <w:tabs>
          <w:tab w:val="left" w:pos="347"/>
        </w:tabs>
        <w:spacing w:before="227"/>
        <w:ind w:left="346" w:hanging="242"/>
        <w:jc w:val="both"/>
      </w:pPr>
      <w:r>
        <w:t>Zasady i warunki uczestnictwa: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5"/>
        </w:tabs>
        <w:spacing w:before="141"/>
        <w:ind w:hanging="349"/>
        <w:jc w:val="both"/>
        <w:rPr>
          <w:sz w:val="24"/>
        </w:rPr>
      </w:pPr>
      <w:r>
        <w:rPr>
          <w:sz w:val="24"/>
        </w:rPr>
        <w:t>każdy uczestnik konkursu może dostarczyć tylko jedną</w:t>
      </w:r>
      <w:r>
        <w:rPr>
          <w:spacing w:val="-4"/>
          <w:sz w:val="24"/>
        </w:rPr>
        <w:t xml:space="preserve"> </w:t>
      </w:r>
      <w:r>
        <w:rPr>
          <w:sz w:val="24"/>
        </w:rPr>
        <w:t>pracę,</w:t>
      </w:r>
    </w:p>
    <w:p w:rsidR="00DC6117" w:rsidRPr="000442EF" w:rsidRDefault="000442EF" w:rsidP="000442EF">
      <w:pPr>
        <w:pStyle w:val="Akapitzlist"/>
        <w:numPr>
          <w:ilvl w:val="1"/>
          <w:numId w:val="2"/>
        </w:numPr>
        <w:tabs>
          <w:tab w:val="left" w:pos="815"/>
        </w:tabs>
        <w:spacing w:before="136" w:line="357" w:lineRule="auto"/>
        <w:ind w:left="826" w:right="104" w:hanging="360"/>
        <w:jc w:val="both"/>
        <w:rPr>
          <w:sz w:val="24"/>
        </w:rPr>
        <w:sectPr w:rsidR="00DC6117" w:rsidRPr="000442EF">
          <w:type w:val="continuous"/>
          <w:pgSz w:w="11910" w:h="17340"/>
          <w:pgMar w:top="1340" w:right="720" w:bottom="280" w:left="1080" w:header="708" w:footer="708" w:gutter="0"/>
          <w:cols w:space="708"/>
        </w:sectPr>
      </w:pPr>
      <w:r>
        <w:rPr>
          <w:sz w:val="24"/>
        </w:rPr>
        <w:t>konkursowe prace  (opracowane</w:t>
      </w:r>
      <w:r w:rsidRPr="000442EF">
        <w:rPr>
          <w:sz w:val="24"/>
        </w:rPr>
        <w:t xml:space="preserve"> </w:t>
      </w:r>
      <w:r>
        <w:rPr>
          <w:sz w:val="24"/>
        </w:rPr>
        <w:t xml:space="preserve">  samodzielnie,   nienagradzane</w:t>
      </w:r>
      <w:r w:rsidRPr="000442EF">
        <w:rPr>
          <w:sz w:val="24"/>
        </w:rPr>
        <w:t xml:space="preserve">   wcześniej  w   innych   konkursach)   z   kartą    uczestnika    stanowiącą    załącznik    do    Regulaminu </w:t>
      </w:r>
      <w:r>
        <w:rPr>
          <w:sz w:val="24"/>
        </w:rPr>
        <w:t xml:space="preserve">  należy dostarczyć do Biblioteki Głównej w Przelewicach, Przelewice 63a;</w:t>
      </w:r>
    </w:p>
    <w:p w:rsidR="00DC6117" w:rsidRDefault="000442EF">
      <w:pPr>
        <w:pStyle w:val="Nagwek1"/>
        <w:numPr>
          <w:ilvl w:val="0"/>
          <w:numId w:val="2"/>
        </w:numPr>
        <w:tabs>
          <w:tab w:val="left" w:pos="347"/>
        </w:tabs>
        <w:spacing w:before="60"/>
        <w:ind w:left="346" w:hanging="242"/>
      </w:pPr>
      <w:r>
        <w:lastRenderedPageBreak/>
        <w:t>Terminy: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3"/>
          <w:tab w:val="left" w:pos="815"/>
        </w:tabs>
        <w:spacing w:before="139"/>
        <w:ind w:hanging="349"/>
        <w:rPr>
          <w:b/>
          <w:sz w:val="24"/>
        </w:rPr>
      </w:pPr>
      <w:r>
        <w:rPr>
          <w:b/>
          <w:sz w:val="24"/>
        </w:rPr>
        <w:t xml:space="preserve">prace należy składać do </w:t>
      </w:r>
      <w:r w:rsidR="00FE5268">
        <w:rPr>
          <w:b/>
          <w:sz w:val="24"/>
        </w:rPr>
        <w:t>1</w:t>
      </w:r>
      <w:bookmarkStart w:id="0" w:name="_GoBack"/>
      <w:bookmarkEnd w:id="0"/>
      <w:r>
        <w:rPr>
          <w:b/>
          <w:sz w:val="24"/>
        </w:rPr>
        <w:t>5 grudnia 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r.,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3"/>
          <w:tab w:val="left" w:pos="815"/>
        </w:tabs>
        <w:spacing w:before="138"/>
        <w:ind w:hanging="349"/>
        <w:rPr>
          <w:sz w:val="24"/>
        </w:rPr>
      </w:pPr>
      <w:r>
        <w:rPr>
          <w:sz w:val="24"/>
        </w:rPr>
        <w:t>ogłoszenie wyników nastąpi 20 grudnia 2021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</w:p>
    <w:p w:rsidR="00DC6117" w:rsidRDefault="00DC6117">
      <w:pPr>
        <w:pStyle w:val="Tekstpodstawowy"/>
        <w:ind w:left="0" w:firstLine="0"/>
        <w:rPr>
          <w:sz w:val="28"/>
        </w:rPr>
      </w:pPr>
    </w:p>
    <w:p w:rsidR="00DC6117" w:rsidRDefault="000442EF">
      <w:pPr>
        <w:pStyle w:val="Nagwek1"/>
        <w:numPr>
          <w:ilvl w:val="0"/>
          <w:numId w:val="2"/>
        </w:numPr>
        <w:tabs>
          <w:tab w:val="left" w:pos="347"/>
        </w:tabs>
        <w:spacing w:before="227"/>
        <w:ind w:left="346" w:hanging="242"/>
      </w:pPr>
      <w:r>
        <w:t>Kryteria</w:t>
      </w:r>
      <w:r>
        <w:rPr>
          <w:spacing w:val="-1"/>
        </w:rPr>
        <w:t xml:space="preserve"> </w:t>
      </w:r>
      <w:r>
        <w:t>oceny: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3"/>
          <w:tab w:val="left" w:pos="815"/>
        </w:tabs>
        <w:spacing w:before="141"/>
        <w:ind w:hanging="349"/>
        <w:rPr>
          <w:sz w:val="24"/>
        </w:rPr>
      </w:pPr>
      <w:r>
        <w:rPr>
          <w:sz w:val="24"/>
        </w:rPr>
        <w:t>walory</w:t>
      </w:r>
      <w:r>
        <w:rPr>
          <w:spacing w:val="-1"/>
          <w:sz w:val="24"/>
        </w:rPr>
        <w:t xml:space="preserve"> </w:t>
      </w:r>
      <w:r>
        <w:rPr>
          <w:sz w:val="24"/>
        </w:rPr>
        <w:t>artystyczne,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3"/>
          <w:tab w:val="left" w:pos="815"/>
        </w:tabs>
        <w:spacing w:before="135"/>
        <w:ind w:hanging="349"/>
        <w:rPr>
          <w:sz w:val="24"/>
        </w:rPr>
      </w:pPr>
      <w:r>
        <w:rPr>
          <w:sz w:val="24"/>
        </w:rPr>
        <w:t>oryginalność,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3"/>
          <w:tab w:val="left" w:pos="815"/>
        </w:tabs>
        <w:spacing w:before="138"/>
        <w:ind w:hanging="349"/>
        <w:rPr>
          <w:sz w:val="24"/>
        </w:rPr>
      </w:pPr>
      <w:r>
        <w:rPr>
          <w:sz w:val="24"/>
        </w:rPr>
        <w:t>zgodność z</w:t>
      </w:r>
      <w:r>
        <w:rPr>
          <w:spacing w:val="-2"/>
          <w:sz w:val="24"/>
        </w:rPr>
        <w:t xml:space="preserve"> </w:t>
      </w:r>
      <w:r>
        <w:rPr>
          <w:sz w:val="24"/>
        </w:rPr>
        <w:t>tematem.</w:t>
      </w:r>
    </w:p>
    <w:p w:rsidR="00DC6117" w:rsidRDefault="00DC6117">
      <w:pPr>
        <w:pStyle w:val="Tekstpodstawowy"/>
        <w:spacing w:before="10"/>
        <w:ind w:left="0" w:firstLine="0"/>
        <w:rPr>
          <w:sz w:val="35"/>
        </w:rPr>
      </w:pPr>
    </w:p>
    <w:p w:rsidR="00DC6117" w:rsidRDefault="000442EF">
      <w:pPr>
        <w:pStyle w:val="Nagwek1"/>
        <w:numPr>
          <w:ilvl w:val="0"/>
          <w:numId w:val="2"/>
        </w:numPr>
        <w:tabs>
          <w:tab w:val="left" w:pos="347"/>
        </w:tabs>
        <w:ind w:left="346" w:hanging="242"/>
      </w:pPr>
      <w:r>
        <w:t>Nagrody:</w:t>
      </w:r>
    </w:p>
    <w:p w:rsidR="00DC6117" w:rsidRDefault="000442EF">
      <w:pPr>
        <w:pStyle w:val="Tekstpodstawowy"/>
        <w:spacing w:before="1"/>
        <w:ind w:left="0" w:firstLine="0"/>
      </w:pPr>
      <w:r>
        <w:t xml:space="preserve">     Laureaci konkursu w poszczególnych kategoriach otrzymają nagrody rzeczowe. </w:t>
      </w:r>
    </w:p>
    <w:p w:rsidR="000442EF" w:rsidRDefault="000442EF">
      <w:pPr>
        <w:pStyle w:val="Tekstpodstawowy"/>
        <w:spacing w:before="1"/>
        <w:ind w:left="0" w:firstLine="0"/>
        <w:rPr>
          <w:sz w:val="36"/>
        </w:rPr>
      </w:pPr>
    </w:p>
    <w:p w:rsidR="00DC6117" w:rsidRDefault="000442EF">
      <w:pPr>
        <w:pStyle w:val="Nagwek1"/>
        <w:numPr>
          <w:ilvl w:val="0"/>
          <w:numId w:val="2"/>
        </w:numPr>
        <w:tabs>
          <w:tab w:val="left" w:pos="347"/>
        </w:tabs>
        <w:spacing w:before="1"/>
        <w:ind w:left="346" w:hanging="242"/>
      </w:pPr>
      <w:r>
        <w:t>Postanowienia</w:t>
      </w:r>
      <w:r>
        <w:rPr>
          <w:spacing w:val="-1"/>
        </w:rPr>
        <w:t xml:space="preserve"> </w:t>
      </w:r>
      <w:r>
        <w:t>końcowe: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3"/>
          <w:tab w:val="left" w:pos="815"/>
        </w:tabs>
        <w:spacing w:before="138" w:line="350" w:lineRule="auto"/>
        <w:ind w:left="826" w:right="109" w:hanging="360"/>
        <w:rPr>
          <w:sz w:val="24"/>
        </w:rPr>
      </w:pPr>
      <w:r>
        <w:rPr>
          <w:sz w:val="24"/>
        </w:rPr>
        <w:t>informacje o wynikach konkursu zostaną zamieszczone na stronie internetowej Urzędu Gminy Przelewice oraz na profilach społecznościowych organizatora konkursu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3"/>
          <w:tab w:val="left" w:pos="815"/>
        </w:tabs>
        <w:spacing w:before="13" w:line="350" w:lineRule="auto"/>
        <w:ind w:left="826" w:right="102" w:hanging="360"/>
        <w:rPr>
          <w:sz w:val="24"/>
        </w:rPr>
      </w:pPr>
      <w:r>
        <w:rPr>
          <w:sz w:val="24"/>
        </w:rPr>
        <w:t>laureaci konkursu zostaną powiadomieni o terminie odbioru nagrody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3"/>
          <w:tab w:val="left" w:pos="815"/>
        </w:tabs>
        <w:spacing w:before="13"/>
        <w:ind w:hanging="349"/>
        <w:rPr>
          <w:sz w:val="24"/>
        </w:rPr>
      </w:pPr>
      <w:r>
        <w:rPr>
          <w:sz w:val="24"/>
        </w:rPr>
        <w:t>uczestnictwo w konkursie jest równoznaczne z akceptacją postanowień</w:t>
      </w:r>
      <w:r>
        <w:rPr>
          <w:spacing w:val="-4"/>
          <w:sz w:val="24"/>
        </w:rPr>
        <w:t xml:space="preserve"> </w:t>
      </w:r>
      <w:r>
        <w:rPr>
          <w:sz w:val="24"/>
        </w:rPr>
        <w:t>regulaminu,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3"/>
          <w:tab w:val="left" w:pos="815"/>
        </w:tabs>
        <w:spacing w:before="138" w:line="350" w:lineRule="auto"/>
        <w:ind w:left="826" w:right="948" w:hanging="360"/>
        <w:rPr>
          <w:sz w:val="24"/>
        </w:rPr>
      </w:pPr>
      <w:r>
        <w:rPr>
          <w:sz w:val="24"/>
        </w:rPr>
        <w:t>organizator konkursu zastrzega sobie prawo do zatrzymania nadesłanych prac, obróbki technicznej oraz ich publicznej ekspozycji i</w:t>
      </w:r>
      <w:r>
        <w:rPr>
          <w:spacing w:val="-3"/>
          <w:sz w:val="24"/>
        </w:rPr>
        <w:t xml:space="preserve"> </w:t>
      </w:r>
      <w:r>
        <w:rPr>
          <w:sz w:val="24"/>
        </w:rPr>
        <w:t>kolportażu,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5"/>
        </w:tabs>
        <w:spacing w:before="13" w:line="355" w:lineRule="auto"/>
        <w:ind w:left="826" w:right="109" w:hanging="360"/>
        <w:jc w:val="both"/>
        <w:rPr>
          <w:sz w:val="24"/>
        </w:rPr>
      </w:pPr>
      <w:r>
        <w:rPr>
          <w:sz w:val="24"/>
        </w:rPr>
        <w:t>nadesłanie prac konkursowych jest równoczesne z oświadczeniem o posiadaniu praw autorskich, uznaniem niniejszego regulaminu oraz umieszczaniu danych adresowych w bazie danych organizatora i o przetwarzanie ich do celów</w:t>
      </w:r>
      <w:r>
        <w:rPr>
          <w:spacing w:val="-3"/>
          <w:sz w:val="24"/>
        </w:rPr>
        <w:t xml:space="preserve"> </w:t>
      </w:r>
      <w:r>
        <w:rPr>
          <w:sz w:val="24"/>
        </w:rPr>
        <w:t>konkursowych,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5"/>
        </w:tabs>
        <w:spacing w:before="8" w:line="348" w:lineRule="auto"/>
        <w:ind w:left="826" w:right="109" w:hanging="360"/>
        <w:jc w:val="both"/>
        <w:rPr>
          <w:sz w:val="24"/>
        </w:rPr>
      </w:pPr>
      <w:r>
        <w:rPr>
          <w:sz w:val="24"/>
        </w:rPr>
        <w:t>wszystkie prace zostaną opublikowane na profilach społecznościowych w formie wirtualnej wystawy,</w:t>
      </w:r>
    </w:p>
    <w:p w:rsidR="00DC6117" w:rsidRDefault="000442EF">
      <w:pPr>
        <w:pStyle w:val="Akapitzlist"/>
        <w:numPr>
          <w:ilvl w:val="1"/>
          <w:numId w:val="2"/>
        </w:numPr>
        <w:tabs>
          <w:tab w:val="left" w:pos="815"/>
        </w:tabs>
        <w:spacing w:before="18"/>
        <w:ind w:hanging="349"/>
        <w:jc w:val="both"/>
        <w:rPr>
          <w:b/>
          <w:sz w:val="24"/>
        </w:rPr>
      </w:pPr>
      <w:r>
        <w:rPr>
          <w:sz w:val="24"/>
        </w:rPr>
        <w:t xml:space="preserve">informacje dotyczące konkursu dostępne pod nr telefonu: </w:t>
      </w:r>
      <w:r>
        <w:rPr>
          <w:b/>
          <w:sz w:val="24"/>
        </w:rPr>
        <w:t>571 260 285 (pon. – pt. w godz. 9-17)</w:t>
      </w:r>
    </w:p>
    <w:sectPr w:rsidR="00DC6117">
      <w:pgSz w:w="11910" w:h="17340"/>
      <w:pgMar w:top="1340" w:right="7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1B7B"/>
    <w:multiLevelType w:val="hybridMultilevel"/>
    <w:tmpl w:val="FF98FA4C"/>
    <w:lvl w:ilvl="0" w:tplc="E92E1656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4BA8F1C6">
      <w:numFmt w:val="bullet"/>
      <w:lvlText w:val=""/>
      <w:lvlJc w:val="left"/>
      <w:pPr>
        <w:ind w:left="814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C01697E0">
      <w:numFmt w:val="bullet"/>
      <w:lvlText w:val="•"/>
      <w:lvlJc w:val="left"/>
      <w:pPr>
        <w:ind w:left="1851" w:hanging="348"/>
      </w:pPr>
      <w:rPr>
        <w:rFonts w:hint="default"/>
        <w:lang w:val="pl-PL" w:eastAsia="en-US" w:bidi="ar-SA"/>
      </w:rPr>
    </w:lvl>
    <w:lvl w:ilvl="3" w:tplc="DAA0E26C">
      <w:numFmt w:val="bullet"/>
      <w:lvlText w:val="•"/>
      <w:lvlJc w:val="left"/>
      <w:pPr>
        <w:ind w:left="2883" w:hanging="348"/>
      </w:pPr>
      <w:rPr>
        <w:rFonts w:hint="default"/>
        <w:lang w:val="pl-PL" w:eastAsia="en-US" w:bidi="ar-SA"/>
      </w:rPr>
    </w:lvl>
    <w:lvl w:ilvl="4" w:tplc="E8DC066A">
      <w:numFmt w:val="bullet"/>
      <w:lvlText w:val="•"/>
      <w:lvlJc w:val="left"/>
      <w:pPr>
        <w:ind w:left="3914" w:hanging="348"/>
      </w:pPr>
      <w:rPr>
        <w:rFonts w:hint="default"/>
        <w:lang w:val="pl-PL" w:eastAsia="en-US" w:bidi="ar-SA"/>
      </w:rPr>
    </w:lvl>
    <w:lvl w:ilvl="5" w:tplc="612C3E7E">
      <w:numFmt w:val="bullet"/>
      <w:lvlText w:val="•"/>
      <w:lvlJc w:val="left"/>
      <w:pPr>
        <w:ind w:left="4946" w:hanging="348"/>
      </w:pPr>
      <w:rPr>
        <w:rFonts w:hint="default"/>
        <w:lang w:val="pl-PL" w:eastAsia="en-US" w:bidi="ar-SA"/>
      </w:rPr>
    </w:lvl>
    <w:lvl w:ilvl="6" w:tplc="F022EC00">
      <w:numFmt w:val="bullet"/>
      <w:lvlText w:val="•"/>
      <w:lvlJc w:val="left"/>
      <w:pPr>
        <w:ind w:left="5977" w:hanging="348"/>
      </w:pPr>
      <w:rPr>
        <w:rFonts w:hint="default"/>
        <w:lang w:val="pl-PL" w:eastAsia="en-US" w:bidi="ar-SA"/>
      </w:rPr>
    </w:lvl>
    <w:lvl w:ilvl="7" w:tplc="669E1E6E">
      <w:numFmt w:val="bullet"/>
      <w:lvlText w:val="•"/>
      <w:lvlJc w:val="left"/>
      <w:pPr>
        <w:ind w:left="7009" w:hanging="348"/>
      </w:pPr>
      <w:rPr>
        <w:rFonts w:hint="default"/>
        <w:lang w:val="pl-PL" w:eastAsia="en-US" w:bidi="ar-SA"/>
      </w:rPr>
    </w:lvl>
    <w:lvl w:ilvl="8" w:tplc="ED149B2E">
      <w:numFmt w:val="bullet"/>
      <w:lvlText w:val="•"/>
      <w:lvlJc w:val="left"/>
      <w:pPr>
        <w:ind w:left="804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6CFE226F"/>
    <w:multiLevelType w:val="hybridMultilevel"/>
    <w:tmpl w:val="61E86D2C"/>
    <w:lvl w:ilvl="0" w:tplc="BA5AAF32">
      <w:start w:val="1"/>
      <w:numFmt w:val="decimal"/>
      <w:lvlText w:val="%1."/>
      <w:lvlJc w:val="left"/>
      <w:pPr>
        <w:ind w:left="814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8580EFB8">
      <w:numFmt w:val="bullet"/>
      <w:lvlText w:val="•"/>
      <w:lvlJc w:val="left"/>
      <w:pPr>
        <w:ind w:left="1748" w:hanging="351"/>
      </w:pPr>
      <w:rPr>
        <w:rFonts w:hint="default"/>
        <w:lang w:val="pl-PL" w:eastAsia="en-US" w:bidi="ar-SA"/>
      </w:rPr>
    </w:lvl>
    <w:lvl w:ilvl="2" w:tplc="EAB4BA92">
      <w:numFmt w:val="bullet"/>
      <w:lvlText w:val="•"/>
      <w:lvlJc w:val="left"/>
      <w:pPr>
        <w:ind w:left="2676" w:hanging="351"/>
      </w:pPr>
      <w:rPr>
        <w:rFonts w:hint="default"/>
        <w:lang w:val="pl-PL" w:eastAsia="en-US" w:bidi="ar-SA"/>
      </w:rPr>
    </w:lvl>
    <w:lvl w:ilvl="3" w:tplc="1DCC982C">
      <w:numFmt w:val="bullet"/>
      <w:lvlText w:val="•"/>
      <w:lvlJc w:val="left"/>
      <w:pPr>
        <w:ind w:left="3605" w:hanging="351"/>
      </w:pPr>
      <w:rPr>
        <w:rFonts w:hint="default"/>
        <w:lang w:val="pl-PL" w:eastAsia="en-US" w:bidi="ar-SA"/>
      </w:rPr>
    </w:lvl>
    <w:lvl w:ilvl="4" w:tplc="627C9A5E">
      <w:numFmt w:val="bullet"/>
      <w:lvlText w:val="•"/>
      <w:lvlJc w:val="left"/>
      <w:pPr>
        <w:ind w:left="4533" w:hanging="351"/>
      </w:pPr>
      <w:rPr>
        <w:rFonts w:hint="default"/>
        <w:lang w:val="pl-PL" w:eastAsia="en-US" w:bidi="ar-SA"/>
      </w:rPr>
    </w:lvl>
    <w:lvl w:ilvl="5" w:tplc="B69C2BB2">
      <w:numFmt w:val="bullet"/>
      <w:lvlText w:val="•"/>
      <w:lvlJc w:val="left"/>
      <w:pPr>
        <w:ind w:left="5462" w:hanging="351"/>
      </w:pPr>
      <w:rPr>
        <w:rFonts w:hint="default"/>
        <w:lang w:val="pl-PL" w:eastAsia="en-US" w:bidi="ar-SA"/>
      </w:rPr>
    </w:lvl>
    <w:lvl w:ilvl="6" w:tplc="A8684852">
      <w:numFmt w:val="bullet"/>
      <w:lvlText w:val="•"/>
      <w:lvlJc w:val="left"/>
      <w:pPr>
        <w:ind w:left="6390" w:hanging="351"/>
      </w:pPr>
      <w:rPr>
        <w:rFonts w:hint="default"/>
        <w:lang w:val="pl-PL" w:eastAsia="en-US" w:bidi="ar-SA"/>
      </w:rPr>
    </w:lvl>
    <w:lvl w:ilvl="7" w:tplc="0588AD54">
      <w:numFmt w:val="bullet"/>
      <w:lvlText w:val="•"/>
      <w:lvlJc w:val="left"/>
      <w:pPr>
        <w:ind w:left="7318" w:hanging="351"/>
      </w:pPr>
      <w:rPr>
        <w:rFonts w:hint="default"/>
        <w:lang w:val="pl-PL" w:eastAsia="en-US" w:bidi="ar-SA"/>
      </w:rPr>
    </w:lvl>
    <w:lvl w:ilvl="8" w:tplc="F4FE7CDC">
      <w:numFmt w:val="bullet"/>
      <w:lvlText w:val="•"/>
      <w:lvlJc w:val="left"/>
      <w:pPr>
        <w:ind w:left="8247" w:hanging="35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17"/>
    <w:rsid w:val="000442EF"/>
    <w:rsid w:val="00DC6117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391B-4271-4EDB-8611-4F94E5BA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46" w:hanging="242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4" w:hanging="34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4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st17</dc:creator>
  <cp:lastModifiedBy>Biblioteka Przelewice</cp:lastModifiedBy>
  <cp:revision>4</cp:revision>
  <dcterms:created xsi:type="dcterms:W3CDTF">2021-12-01T10:42:00Z</dcterms:created>
  <dcterms:modified xsi:type="dcterms:W3CDTF">2021-12-01T11:37:00Z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