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281F" w:rsidRDefault="000C281F" w:rsidP="000D59B6">
      <w:pPr>
        <w:autoSpaceDE w:val="0"/>
        <w:autoSpaceDN w:val="0"/>
        <w:adjustRightInd w:val="0"/>
        <w:spacing w:after="0" w:line="240" w:lineRule="auto"/>
        <w:jc w:val="both"/>
        <w:rPr>
          <w:rFonts w:eastAsia="GeometricTwoThirtyOnePL-Light" w:cs="GeometricTwoThirtyOnePL-Light"/>
          <w:color w:val="000000"/>
        </w:rPr>
      </w:pPr>
    </w:p>
    <w:p w:rsidR="000D59B6" w:rsidRPr="000C281F" w:rsidRDefault="000D59B6" w:rsidP="000D59B6">
      <w:pPr>
        <w:autoSpaceDE w:val="0"/>
        <w:autoSpaceDN w:val="0"/>
        <w:adjustRightInd w:val="0"/>
        <w:spacing w:after="0" w:line="240" w:lineRule="auto"/>
        <w:jc w:val="both"/>
        <w:rPr>
          <w:rFonts w:eastAsia="GeometricTwoThirtyOnePL-Light" w:cs="GeometricTwoThirtyOnePL-Light"/>
          <w:color w:val="000000"/>
        </w:rPr>
      </w:pPr>
    </w:p>
    <w:p w:rsidR="000C281F" w:rsidRPr="000D59B6" w:rsidRDefault="000C281F" w:rsidP="000D59B6">
      <w:pPr>
        <w:autoSpaceDE w:val="0"/>
        <w:autoSpaceDN w:val="0"/>
        <w:adjustRightInd w:val="0"/>
        <w:spacing w:after="0" w:line="240" w:lineRule="auto"/>
        <w:jc w:val="both"/>
        <w:rPr>
          <w:rFonts w:eastAsia="GeometricTwoThirtyOnePL-Light" w:cs="GeometricTwoThirtyOnePL-Light"/>
          <w:color w:val="000000"/>
          <w:sz w:val="24"/>
          <w:szCs w:val="24"/>
        </w:rPr>
      </w:pPr>
      <w:r w:rsidRPr="000D59B6">
        <w:rPr>
          <w:rFonts w:eastAsia="GeometricTwoThirtyOnePL-Light" w:cs="GeometricTwoThirtyOnePL-Light"/>
          <w:color w:val="000000"/>
          <w:sz w:val="24"/>
          <w:szCs w:val="24"/>
        </w:rPr>
        <w:t xml:space="preserve">Szanowni Państwo </w:t>
      </w:r>
    </w:p>
    <w:p w:rsidR="000C281F" w:rsidRPr="000D59B6" w:rsidRDefault="000C281F" w:rsidP="000D59B6">
      <w:pPr>
        <w:autoSpaceDE w:val="0"/>
        <w:autoSpaceDN w:val="0"/>
        <w:adjustRightInd w:val="0"/>
        <w:spacing w:after="0" w:line="240" w:lineRule="auto"/>
        <w:jc w:val="both"/>
        <w:rPr>
          <w:rFonts w:eastAsia="GeometricTwoThirtyOnePL-Light" w:cs="GeometricTwoThirtyOnePL-Light"/>
          <w:color w:val="000000"/>
          <w:sz w:val="24"/>
          <w:szCs w:val="24"/>
        </w:rPr>
      </w:pPr>
      <w:r w:rsidRPr="000D59B6">
        <w:rPr>
          <w:rFonts w:eastAsia="GeometricTwoThirtyOnePL-Light" w:cs="GeometricTwoThirtyOnePL-Light"/>
          <w:color w:val="000000"/>
          <w:sz w:val="24"/>
          <w:szCs w:val="24"/>
        </w:rPr>
        <w:t>bardzo serdecznie zapraszamy na IV Targi Ekonomii Społecznej 25 sierpnia 2012, które jak zawsze odbędą się w Nowym Warpnie.</w:t>
      </w:r>
    </w:p>
    <w:p w:rsidR="000C281F" w:rsidRPr="000D59B6" w:rsidRDefault="000C281F" w:rsidP="000D59B6">
      <w:pPr>
        <w:autoSpaceDE w:val="0"/>
        <w:autoSpaceDN w:val="0"/>
        <w:adjustRightInd w:val="0"/>
        <w:spacing w:after="0" w:line="240" w:lineRule="auto"/>
        <w:jc w:val="both"/>
        <w:rPr>
          <w:rFonts w:eastAsia="GeometricTwoThirtyOnePL-Light" w:cs="GeometricTwoThirtyOnePL-Light"/>
          <w:color w:val="000000"/>
          <w:sz w:val="24"/>
          <w:szCs w:val="24"/>
        </w:rPr>
      </w:pPr>
    </w:p>
    <w:p w:rsidR="000C281F" w:rsidRPr="000D59B6" w:rsidRDefault="000C281F" w:rsidP="000D59B6">
      <w:pPr>
        <w:autoSpaceDE w:val="0"/>
        <w:autoSpaceDN w:val="0"/>
        <w:adjustRightInd w:val="0"/>
        <w:spacing w:after="0" w:line="240" w:lineRule="auto"/>
        <w:jc w:val="both"/>
        <w:rPr>
          <w:rFonts w:eastAsia="GeometricTwoThirtyOnePL-Light" w:cs="GeometricTwoThirtyOnePL-Light"/>
          <w:color w:val="000000"/>
          <w:sz w:val="24"/>
          <w:szCs w:val="24"/>
        </w:rPr>
      </w:pPr>
      <w:r w:rsidRPr="000D59B6">
        <w:rPr>
          <w:rFonts w:eastAsia="GeometricTwoThirtyOnePL-Light" w:cs="GeometricTwoThirtyOnePL-Light"/>
          <w:color w:val="000000"/>
          <w:sz w:val="24"/>
          <w:szCs w:val="24"/>
        </w:rPr>
        <w:t>Targi Ekonomii Społecznej to niepowtarzalna okazja, aby zap</w:t>
      </w:r>
      <w:r w:rsidR="00A856D2">
        <w:rPr>
          <w:rFonts w:eastAsia="GeometricTwoThirtyOnePL-Light" w:cs="GeometricTwoThirtyOnePL-Light"/>
          <w:color w:val="000000"/>
          <w:sz w:val="24"/>
          <w:szCs w:val="24"/>
        </w:rPr>
        <w:t>rezentować się i zapoznać się z </w:t>
      </w:r>
      <w:r w:rsidRPr="000D59B6">
        <w:rPr>
          <w:rFonts w:eastAsia="GeometricTwoThirtyOnePL-Light" w:cs="GeometricTwoThirtyOnePL-Light"/>
          <w:color w:val="000000"/>
          <w:sz w:val="24"/>
          <w:szCs w:val="24"/>
        </w:rPr>
        <w:t>wieloma ciekawymi inicjatywami, ofertą przedsiębiorstw Społecznych/podmiotów ekonomii społecznej, spółdzielni, spółdzielni socjalnych, stowarzyszeń i fundacji łączących działalność gospodarczą i społeczną działających już na terenie naszego regionu.</w:t>
      </w:r>
    </w:p>
    <w:p w:rsidR="000C281F" w:rsidRPr="000D59B6" w:rsidRDefault="000C281F" w:rsidP="000D59B6">
      <w:pPr>
        <w:autoSpaceDE w:val="0"/>
        <w:autoSpaceDN w:val="0"/>
        <w:adjustRightInd w:val="0"/>
        <w:spacing w:after="0" w:line="240" w:lineRule="auto"/>
        <w:jc w:val="both"/>
        <w:rPr>
          <w:rFonts w:eastAsia="GeometricTwoThirtyOnePL-Light" w:cs="GeometricTwoThirtyOnePL-Light"/>
          <w:color w:val="000000"/>
          <w:sz w:val="24"/>
          <w:szCs w:val="24"/>
        </w:rPr>
      </w:pPr>
    </w:p>
    <w:p w:rsidR="000C281F" w:rsidRPr="000D59B6" w:rsidRDefault="000C281F" w:rsidP="000D59B6">
      <w:pPr>
        <w:autoSpaceDE w:val="0"/>
        <w:autoSpaceDN w:val="0"/>
        <w:adjustRightInd w:val="0"/>
        <w:spacing w:after="0" w:line="240" w:lineRule="auto"/>
        <w:jc w:val="both"/>
        <w:rPr>
          <w:rFonts w:eastAsia="GeometricTwoThirtyOnePL-Light" w:cs="GeometricTwoThirtyOnePL-Light"/>
          <w:color w:val="000000"/>
          <w:sz w:val="24"/>
          <w:szCs w:val="24"/>
        </w:rPr>
      </w:pPr>
      <w:r w:rsidRPr="000D59B6">
        <w:rPr>
          <w:rFonts w:eastAsia="GeometricTwoThirtyOnePL-Light" w:cs="GeometricTwoThirtyOnePL-Light"/>
          <w:color w:val="000000"/>
          <w:sz w:val="24"/>
          <w:szCs w:val="24"/>
        </w:rPr>
        <w:t xml:space="preserve">Ponadto przewidziane są liczne atrakcje, a także możliwość skorzystania z nieodpłatnych usług doradczych. </w:t>
      </w:r>
    </w:p>
    <w:p w:rsidR="000C281F" w:rsidRPr="000D59B6" w:rsidRDefault="000C281F" w:rsidP="000D59B6">
      <w:pPr>
        <w:autoSpaceDE w:val="0"/>
        <w:autoSpaceDN w:val="0"/>
        <w:adjustRightInd w:val="0"/>
        <w:spacing w:after="0" w:line="240" w:lineRule="auto"/>
        <w:jc w:val="both"/>
        <w:rPr>
          <w:rFonts w:eastAsia="GeometricTwoThirtyOnePL-Light" w:cs="GeometricTwoThirtyOnePL-Light"/>
          <w:color w:val="000000"/>
          <w:sz w:val="24"/>
          <w:szCs w:val="24"/>
        </w:rPr>
      </w:pPr>
    </w:p>
    <w:p w:rsidR="000C281F" w:rsidRDefault="000C281F" w:rsidP="000D59B6">
      <w:pPr>
        <w:autoSpaceDE w:val="0"/>
        <w:autoSpaceDN w:val="0"/>
        <w:adjustRightInd w:val="0"/>
        <w:spacing w:after="0" w:line="240" w:lineRule="auto"/>
        <w:jc w:val="both"/>
        <w:rPr>
          <w:rFonts w:eastAsia="GeometricTwoThirtyOnePL-Light" w:cs="GeometricTwoThirtyOnePL-Light"/>
          <w:color w:val="000000"/>
          <w:sz w:val="24"/>
          <w:szCs w:val="24"/>
        </w:rPr>
      </w:pPr>
      <w:r w:rsidRPr="000D59B6">
        <w:rPr>
          <w:rFonts w:eastAsia="GeometricTwoThirtyOnePL-Light" w:cs="GeometricTwoThirtyOnePL-Light"/>
          <w:color w:val="000000"/>
          <w:sz w:val="24"/>
          <w:szCs w:val="24"/>
        </w:rPr>
        <w:t xml:space="preserve">Z naszej strony oferujemy Państwu stoisko targowe, </w:t>
      </w:r>
      <w:r w:rsidRPr="000D59B6">
        <w:rPr>
          <w:rFonts w:eastAsia="GeometricTwoThirtyOnePL-Light" w:cs="GeometricTwoThirtyOnePL-Light"/>
          <w:sz w:val="24"/>
          <w:szCs w:val="24"/>
        </w:rPr>
        <w:t>częściową refundację kosztów dojazdu (dla wybranych organizacji</w:t>
      </w:r>
      <w:r w:rsidRPr="000D59B6">
        <w:rPr>
          <w:rFonts w:eastAsia="GeometricTwoThirtyOnePL-Light" w:cs="GeometricTwoThirtyOnePL-Light"/>
          <w:color w:val="000000"/>
          <w:sz w:val="24"/>
          <w:szCs w:val="24"/>
        </w:rPr>
        <w:t>), czynimy również starania by zeszłorocznym zwyczajem umieścić notatkę o Państwa podmiocie</w:t>
      </w:r>
      <w:r w:rsidR="005B4CC6">
        <w:rPr>
          <w:rFonts w:eastAsia="GeometricTwoThirtyOnePL-Light" w:cs="GeometricTwoThirtyOnePL-Light"/>
          <w:color w:val="000000"/>
          <w:sz w:val="24"/>
          <w:szCs w:val="24"/>
        </w:rPr>
        <w:t xml:space="preserve"> w specjalnym dodatku </w:t>
      </w:r>
      <w:r w:rsidR="00DC6562">
        <w:rPr>
          <w:rFonts w:eastAsia="GeometricTwoThirtyOnePL-Light" w:cs="GeometricTwoThirtyOnePL-Light"/>
          <w:color w:val="000000"/>
          <w:sz w:val="24"/>
          <w:szCs w:val="24"/>
        </w:rPr>
        <w:t>prasowym</w:t>
      </w:r>
      <w:bookmarkStart w:id="0" w:name="_GoBack"/>
      <w:bookmarkEnd w:id="0"/>
      <w:r w:rsidRPr="000D59B6">
        <w:rPr>
          <w:rFonts w:eastAsia="GeometricTwoThirtyOnePL-Light" w:cs="GeometricTwoThirtyOnePL-Light"/>
          <w:color w:val="000000"/>
          <w:sz w:val="24"/>
          <w:szCs w:val="24"/>
        </w:rPr>
        <w:t xml:space="preserve">, zapewniamy także dobrą zabawę w trakcie targów oraz możliwość promocji i sprzedaży produktów i usług. </w:t>
      </w:r>
    </w:p>
    <w:p w:rsidR="000D59B6" w:rsidRPr="000D59B6" w:rsidRDefault="000D59B6" w:rsidP="000D59B6">
      <w:pPr>
        <w:autoSpaceDE w:val="0"/>
        <w:autoSpaceDN w:val="0"/>
        <w:adjustRightInd w:val="0"/>
        <w:spacing w:after="0" w:line="240" w:lineRule="auto"/>
        <w:jc w:val="both"/>
        <w:rPr>
          <w:rFonts w:eastAsia="GeometricTwoThirtyOnePL-Light" w:cs="GeometricTwoThirtyOnePL-Light"/>
          <w:color w:val="000000"/>
          <w:sz w:val="24"/>
          <w:szCs w:val="24"/>
        </w:rPr>
      </w:pPr>
    </w:p>
    <w:p w:rsidR="000C281F" w:rsidRPr="000D59B6" w:rsidRDefault="00663DF7" w:rsidP="000D59B6">
      <w:pPr>
        <w:autoSpaceDE w:val="0"/>
        <w:autoSpaceDN w:val="0"/>
        <w:adjustRightInd w:val="0"/>
        <w:spacing w:after="0" w:line="240" w:lineRule="auto"/>
        <w:jc w:val="both"/>
        <w:rPr>
          <w:rFonts w:eastAsia="GeometricTwoThirtyOnePL-Light" w:cs="GeometricTwoThirtyOnePL-Light"/>
          <w:color w:val="000000"/>
          <w:sz w:val="24"/>
          <w:szCs w:val="24"/>
        </w:rPr>
      </w:pPr>
      <w:r>
        <w:rPr>
          <w:rFonts w:eastAsia="GeometricTwoThirtyOnePL-Light" w:cs="GeometricTwoThirtyOnePL-Light"/>
          <w:color w:val="000000"/>
          <w:sz w:val="24"/>
          <w:szCs w:val="24"/>
        </w:rPr>
        <w:t>Podczas trwania Targów b</w:t>
      </w:r>
      <w:r w:rsidR="000C281F" w:rsidRPr="000D59B6">
        <w:rPr>
          <w:rFonts w:eastAsia="GeometricTwoThirtyOnePL-Light" w:cs="GeometricTwoThirtyOnePL-Light"/>
          <w:color w:val="000000"/>
          <w:sz w:val="24"/>
          <w:szCs w:val="24"/>
        </w:rPr>
        <w:t>ardzo zależy nam na Państwa aktywnym udziale i włączaniu osób odwiedzających Targi do różnego rodzaju aktywności przez Państwa oferowanych np. gier</w:t>
      </w:r>
      <w:r>
        <w:rPr>
          <w:rFonts w:eastAsia="GeometricTwoThirtyOnePL-Light" w:cs="GeometricTwoThirtyOnePL-Light"/>
          <w:color w:val="000000"/>
          <w:sz w:val="24"/>
          <w:szCs w:val="24"/>
        </w:rPr>
        <w:t xml:space="preserve">, </w:t>
      </w:r>
      <w:r w:rsidR="000C281F" w:rsidRPr="000D59B6">
        <w:rPr>
          <w:rFonts w:eastAsia="GeometricTwoThirtyOnePL-Light" w:cs="GeometricTwoThirtyOnePL-Light"/>
          <w:color w:val="000000"/>
          <w:sz w:val="24"/>
          <w:szCs w:val="24"/>
        </w:rPr>
        <w:t>zabaw, wspólnego produkowania wyrobów w ramach warsztatów rękodzielniczych etc. Przewidujemy zwrot kosztów dla wystawców z najlepszą propozycją warsztatów dla osób odwiedzających stoiska czyli aktywnych form prezentacji.</w:t>
      </w:r>
    </w:p>
    <w:p w:rsidR="000C281F" w:rsidRPr="000D59B6" w:rsidRDefault="000C281F" w:rsidP="000D59B6">
      <w:pPr>
        <w:autoSpaceDE w:val="0"/>
        <w:autoSpaceDN w:val="0"/>
        <w:adjustRightInd w:val="0"/>
        <w:spacing w:after="0" w:line="240" w:lineRule="auto"/>
        <w:jc w:val="both"/>
        <w:rPr>
          <w:rFonts w:eastAsia="GeometricTwoThirtyOnePL-Light" w:cs="GeometricTwoThirtyOnePL-Light"/>
          <w:color w:val="000000"/>
          <w:sz w:val="24"/>
          <w:szCs w:val="24"/>
        </w:rPr>
      </w:pPr>
    </w:p>
    <w:p w:rsidR="000C281F" w:rsidRDefault="000C281F" w:rsidP="00663DF7">
      <w:pPr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24"/>
          <w:szCs w:val="24"/>
        </w:rPr>
      </w:pPr>
      <w:r w:rsidRPr="000D59B6">
        <w:rPr>
          <w:rFonts w:eastAsia="GeometricTwoThirtyOnePL-Light" w:cs="GeometricTwoThirtyOnePL-Light"/>
          <w:color w:val="000000"/>
          <w:sz w:val="24"/>
          <w:szCs w:val="24"/>
        </w:rPr>
        <w:t>Serdecznie zapraszamy na to największe regionalne spotkanie przedsiębiorców społecznych.</w:t>
      </w:r>
      <w:r w:rsidR="00663DF7">
        <w:rPr>
          <w:rFonts w:eastAsia="GeometricTwoThirtyOnePL-Light" w:cs="GeometricTwoThirtyOnePL-Light"/>
          <w:color w:val="000000"/>
          <w:sz w:val="24"/>
          <w:szCs w:val="24"/>
        </w:rPr>
        <w:t xml:space="preserve"> W </w:t>
      </w:r>
      <w:r w:rsidRPr="000D59B6">
        <w:rPr>
          <w:rFonts w:eastAsia="GeometricTwoThirtyOnePL-Light" w:cs="GeometricTwoThirtyOnePL-Light"/>
          <w:color w:val="000000"/>
          <w:sz w:val="24"/>
          <w:szCs w:val="24"/>
        </w:rPr>
        <w:t xml:space="preserve">tym roku po raz drugi zapewniona będzie </w:t>
      </w:r>
      <w:r w:rsidRPr="000D59B6">
        <w:rPr>
          <w:rFonts w:eastAsia="GeometricTwoThirtyOnePL-Light" w:cs="GeometricTwoThirtyOnePL-Light"/>
          <w:sz w:val="24"/>
          <w:szCs w:val="24"/>
        </w:rPr>
        <w:t>bezpośrednia relacja z Targów w Programie III Polskiego Radia.</w:t>
      </w:r>
      <w:r w:rsidR="00663DF7">
        <w:rPr>
          <w:rFonts w:eastAsia="GeometricTwoThirtyOnePL-Light" w:cs="GeometricTwoThirtyOnePL-Light"/>
          <w:sz w:val="24"/>
          <w:szCs w:val="24"/>
        </w:rPr>
        <w:t xml:space="preserve"> </w:t>
      </w:r>
      <w:r w:rsidRPr="000D59B6">
        <w:rPr>
          <w:rFonts w:eastAsia="GeometricTwoThirtyOnePL-Light" w:cs="GeometricTwoThirtyOnePL-Light"/>
          <w:color w:val="000000"/>
          <w:sz w:val="24"/>
          <w:szCs w:val="24"/>
        </w:rPr>
        <w:t xml:space="preserve">Równolegle z Targami odbywa się V Ogólnopolski Przegląd Filmów Społecznych „Uda się” oraz Dożynki Nowowarpieńskie i </w:t>
      </w:r>
      <w:r w:rsidRPr="000D59B6">
        <w:rPr>
          <w:rFonts w:eastAsia="GeometricTwoThirtyOnePL-Light" w:cs="GeometricTwoThirtyOnePL-Light"/>
          <w:sz w:val="24"/>
          <w:szCs w:val="24"/>
        </w:rPr>
        <w:t>Lokalne Spotkania z Ekonomią Społeczną organizowane w ramach Zintegrowanego Systemu Wsparcia Ekonomii Społecznej.</w:t>
      </w:r>
      <w:r w:rsidRPr="000D59B6">
        <w:rPr>
          <w:rFonts w:ascii="Georgia" w:eastAsia="Times New Roman" w:hAnsi="Georgia" w:cs="Arial"/>
          <w:sz w:val="24"/>
          <w:szCs w:val="24"/>
        </w:rPr>
        <w:t xml:space="preserve"> </w:t>
      </w:r>
    </w:p>
    <w:p w:rsidR="00663DF7" w:rsidRPr="00663DF7" w:rsidRDefault="00663DF7" w:rsidP="00663DF7">
      <w:pPr>
        <w:autoSpaceDE w:val="0"/>
        <w:autoSpaceDN w:val="0"/>
        <w:adjustRightInd w:val="0"/>
        <w:spacing w:after="0" w:line="240" w:lineRule="auto"/>
        <w:jc w:val="both"/>
        <w:rPr>
          <w:rFonts w:eastAsia="GeometricTwoThirtyOnePL-Light" w:cs="GeometricTwoThirtyOnePL-Light"/>
          <w:sz w:val="24"/>
          <w:szCs w:val="24"/>
        </w:rPr>
      </w:pPr>
    </w:p>
    <w:p w:rsidR="000C281F" w:rsidRDefault="000C281F" w:rsidP="000D59B6">
      <w:pPr>
        <w:jc w:val="both"/>
        <w:rPr>
          <w:rFonts w:eastAsia="GeometricTwoThirtyOnePL-Light" w:cs="GeometricTwoThirtyOnePL-Light"/>
          <w:color w:val="000000"/>
          <w:sz w:val="24"/>
          <w:szCs w:val="24"/>
        </w:rPr>
      </w:pPr>
      <w:r w:rsidRPr="000D59B6">
        <w:rPr>
          <w:rFonts w:eastAsia="GeometricTwoThirtyOnePL-Light" w:cs="GeometricTwoThirtyOnePL-Light"/>
          <w:color w:val="000000"/>
          <w:sz w:val="24"/>
          <w:szCs w:val="24"/>
        </w:rPr>
        <w:t xml:space="preserve">Targi odbywają się w ramach projektu „Uda się – upowszechnianie idei przedsiębiorczości społecznej” finansowanego z Funduszu Inicjatyw Społecznych oraz współfinansowane są przez gminę Nowe Warpno. </w:t>
      </w:r>
    </w:p>
    <w:p w:rsidR="000D59B6" w:rsidRPr="000D59B6" w:rsidRDefault="000D59B6" w:rsidP="000D59B6">
      <w:pPr>
        <w:jc w:val="both"/>
        <w:rPr>
          <w:rFonts w:ascii="Calibri" w:eastAsia="GeometricTwoThirtyOnePL-Light" w:hAnsi="Calibri" w:cs="GeometricTwoThirtyOnePL-Light"/>
          <w:color w:val="000000"/>
          <w:sz w:val="24"/>
          <w:szCs w:val="24"/>
          <w:lang w:eastAsia="en-US"/>
        </w:rPr>
      </w:pPr>
    </w:p>
    <w:p w:rsidR="000C281F" w:rsidRDefault="000C281F" w:rsidP="000D59B6">
      <w:pPr>
        <w:jc w:val="both"/>
        <w:rPr>
          <w:rFonts w:eastAsia="GeometricTwoThirtyOnePL-Light" w:cs="GeometricTwoThirtyOnePL-Light"/>
          <w:color w:val="000000"/>
          <w:sz w:val="24"/>
          <w:szCs w:val="24"/>
        </w:rPr>
      </w:pPr>
      <w:r w:rsidRPr="000D59B6">
        <w:rPr>
          <w:rFonts w:eastAsia="GeometricTwoThirtyOnePL-Light" w:cs="GeometricTwoThirtyOnePL-Light"/>
          <w:color w:val="000000"/>
          <w:sz w:val="24"/>
          <w:szCs w:val="24"/>
        </w:rPr>
        <w:t>Wszelkich i</w:t>
      </w:r>
      <w:r w:rsidR="000D59B6">
        <w:rPr>
          <w:rFonts w:eastAsia="GeometricTwoThirtyOnePL-Light" w:cs="GeometricTwoThirtyOnePL-Light"/>
          <w:color w:val="000000"/>
          <w:sz w:val="24"/>
          <w:szCs w:val="24"/>
        </w:rPr>
        <w:t>nformacji o targach udziela</w:t>
      </w:r>
      <w:r w:rsidRPr="000D59B6">
        <w:rPr>
          <w:rFonts w:eastAsia="GeometricTwoThirtyOnePL-Light" w:cs="GeometricTwoThirtyOnePL-Light"/>
          <w:color w:val="000000"/>
          <w:sz w:val="24"/>
          <w:szCs w:val="24"/>
        </w:rPr>
        <w:t xml:space="preserve"> Iwona </w:t>
      </w:r>
      <w:proofErr w:type="spellStart"/>
      <w:r w:rsidRPr="000D59B6">
        <w:rPr>
          <w:rFonts w:eastAsia="GeometricTwoThirtyOnePL-Light" w:cs="GeometricTwoThirtyOnePL-Light"/>
          <w:color w:val="000000"/>
          <w:sz w:val="24"/>
          <w:szCs w:val="24"/>
        </w:rPr>
        <w:t>Giers</w:t>
      </w:r>
      <w:proofErr w:type="spellEnd"/>
      <w:r w:rsidRPr="000D59B6">
        <w:rPr>
          <w:rFonts w:eastAsia="GeometricTwoThirtyOnePL-Light" w:cs="GeometricTwoThirtyOnePL-Light"/>
          <w:color w:val="000000"/>
          <w:sz w:val="24"/>
          <w:szCs w:val="24"/>
        </w:rPr>
        <w:t xml:space="preserve"> </w:t>
      </w:r>
      <w:hyperlink r:id="rId8" w:history="1">
        <w:r w:rsidR="000D59B6" w:rsidRPr="0017262F">
          <w:rPr>
            <w:rStyle w:val="Hipercze"/>
            <w:rFonts w:eastAsia="GeometricTwoThirtyOnePL-Light" w:cs="GeometricTwoThirtyOnePL-Light"/>
            <w:sz w:val="24"/>
            <w:szCs w:val="24"/>
          </w:rPr>
          <w:t>i.giers@owes.org.pl</w:t>
        </w:r>
      </w:hyperlink>
      <w:r w:rsidR="000D59B6">
        <w:rPr>
          <w:rFonts w:eastAsia="GeometricTwoThirtyOnePL-Light" w:cs="GeometricTwoThirtyOnePL-Light"/>
          <w:color w:val="000000"/>
          <w:sz w:val="24"/>
          <w:szCs w:val="24"/>
        </w:rPr>
        <w:t xml:space="preserve"> tel. 508623294</w:t>
      </w:r>
    </w:p>
    <w:p w:rsidR="005B4CC6" w:rsidRDefault="005B4CC6" w:rsidP="000D59B6">
      <w:pPr>
        <w:jc w:val="both"/>
        <w:rPr>
          <w:rFonts w:eastAsia="GeometricTwoThirtyOnePL-Light" w:cs="GeometricTwoThirtyOnePL-Light"/>
          <w:color w:val="000000"/>
          <w:sz w:val="24"/>
          <w:szCs w:val="24"/>
        </w:rPr>
      </w:pPr>
      <w:r>
        <w:rPr>
          <w:rFonts w:eastAsia="GeometricTwoThirtyOnePL-Light" w:cs="GeometricTwoThirtyOnePL-Light"/>
          <w:color w:val="000000"/>
          <w:sz w:val="24"/>
          <w:szCs w:val="24"/>
        </w:rPr>
        <w:t xml:space="preserve">Więcej informacji na stronie </w:t>
      </w:r>
      <w:hyperlink r:id="rId9" w:history="1">
        <w:r w:rsidRPr="0041421F">
          <w:rPr>
            <w:rStyle w:val="Hipercze"/>
            <w:rFonts w:eastAsia="GeometricTwoThirtyOnePL-Light" w:cs="GeometricTwoThirtyOnePL-Light"/>
            <w:sz w:val="24"/>
            <w:szCs w:val="24"/>
          </w:rPr>
          <w:t>www.udasie.org.pl</w:t>
        </w:r>
      </w:hyperlink>
    </w:p>
    <w:p w:rsidR="005B4CC6" w:rsidRDefault="005B4CC6" w:rsidP="000D59B6">
      <w:pPr>
        <w:jc w:val="both"/>
        <w:rPr>
          <w:rFonts w:eastAsia="GeometricTwoThirtyOnePL-Light" w:cs="GeometricTwoThirtyOnePL-Light"/>
          <w:color w:val="000000"/>
          <w:sz w:val="24"/>
          <w:szCs w:val="24"/>
        </w:rPr>
      </w:pPr>
    </w:p>
    <w:p w:rsidR="000D59B6" w:rsidRDefault="000D59B6" w:rsidP="000D59B6">
      <w:pPr>
        <w:jc w:val="both"/>
        <w:rPr>
          <w:rFonts w:eastAsia="GeometricTwoThirtyOnePL-Light" w:cs="GeometricTwoThirtyOnePL-Light"/>
          <w:color w:val="000000"/>
          <w:sz w:val="24"/>
          <w:szCs w:val="24"/>
        </w:rPr>
      </w:pPr>
    </w:p>
    <w:p w:rsidR="000D59B6" w:rsidRDefault="000D59B6" w:rsidP="000D59B6">
      <w:pPr>
        <w:jc w:val="both"/>
        <w:rPr>
          <w:rFonts w:eastAsia="GeometricTwoThirtyOnePL-Light" w:cs="GeometricTwoThirtyOnePL-Light"/>
          <w:color w:val="000000"/>
          <w:sz w:val="24"/>
          <w:szCs w:val="24"/>
        </w:rPr>
      </w:pPr>
    </w:p>
    <w:p w:rsidR="00503EDA" w:rsidRPr="000C281F" w:rsidRDefault="00503EDA" w:rsidP="000D59B6">
      <w:pPr>
        <w:jc w:val="both"/>
        <w:rPr>
          <w:rFonts w:ascii="Times New Roman" w:hAnsi="Times New Roman" w:cs="Times New Roman"/>
        </w:rPr>
      </w:pPr>
    </w:p>
    <w:tbl>
      <w:tblPr>
        <w:tblStyle w:val="Tabela-Siatka"/>
        <w:tblW w:w="10749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52"/>
        <w:gridCol w:w="2125"/>
        <w:gridCol w:w="2553"/>
        <w:gridCol w:w="2419"/>
      </w:tblGrid>
      <w:tr w:rsidR="00886A82" w:rsidRPr="00DB47A4" w:rsidTr="000C281F">
        <w:tc>
          <w:tcPr>
            <w:tcW w:w="3652" w:type="dxa"/>
          </w:tcPr>
          <w:p w:rsidR="00886A82" w:rsidRDefault="00886A82" w:rsidP="000D59B6">
            <w:pPr>
              <w:rPr>
                <w:sz w:val="20"/>
              </w:rPr>
            </w:pPr>
            <w:proofErr w:type="spellStart"/>
            <w:r w:rsidRPr="00DB47A4">
              <w:rPr>
                <w:sz w:val="20"/>
              </w:rPr>
              <w:t>Organizatorzy</w:t>
            </w:r>
            <w:proofErr w:type="spellEnd"/>
            <w:r w:rsidR="006D51F9">
              <w:rPr>
                <w:sz w:val="20"/>
              </w:rPr>
              <w:t xml:space="preserve"> </w:t>
            </w:r>
            <w:proofErr w:type="spellStart"/>
            <w:r w:rsidR="006D51F9">
              <w:rPr>
                <w:sz w:val="20"/>
              </w:rPr>
              <w:t>Targów</w:t>
            </w:r>
            <w:proofErr w:type="spellEnd"/>
            <w:r w:rsidR="006D51F9">
              <w:rPr>
                <w:sz w:val="20"/>
              </w:rPr>
              <w:t xml:space="preserve"> </w:t>
            </w:r>
            <w:proofErr w:type="spellStart"/>
            <w:r w:rsidR="006D51F9">
              <w:rPr>
                <w:sz w:val="20"/>
              </w:rPr>
              <w:t>i</w:t>
            </w:r>
            <w:proofErr w:type="spellEnd"/>
            <w:r w:rsidR="006D51F9">
              <w:rPr>
                <w:sz w:val="20"/>
              </w:rPr>
              <w:t xml:space="preserve"> </w:t>
            </w:r>
            <w:proofErr w:type="spellStart"/>
            <w:r w:rsidR="006D51F9">
              <w:rPr>
                <w:sz w:val="20"/>
              </w:rPr>
              <w:t>Przeglądu</w:t>
            </w:r>
            <w:proofErr w:type="spellEnd"/>
            <w:r w:rsidRPr="00DB47A4">
              <w:rPr>
                <w:sz w:val="20"/>
              </w:rPr>
              <w:t xml:space="preserve">: </w:t>
            </w:r>
          </w:p>
          <w:p w:rsidR="00886A82" w:rsidRPr="00DB47A4" w:rsidRDefault="00886A82" w:rsidP="000D59B6">
            <w:pPr>
              <w:rPr>
                <w:sz w:val="20"/>
              </w:rPr>
            </w:pPr>
          </w:p>
        </w:tc>
        <w:tc>
          <w:tcPr>
            <w:tcW w:w="2125" w:type="dxa"/>
          </w:tcPr>
          <w:p w:rsidR="00886A82" w:rsidRPr="00DB47A4" w:rsidRDefault="00886A82" w:rsidP="000D59B6">
            <w:pPr>
              <w:rPr>
                <w:sz w:val="20"/>
              </w:rPr>
            </w:pPr>
            <w:proofErr w:type="spellStart"/>
            <w:r w:rsidRPr="00DB47A4">
              <w:rPr>
                <w:sz w:val="20"/>
              </w:rPr>
              <w:t>Patronat</w:t>
            </w:r>
            <w:proofErr w:type="spellEnd"/>
            <w:r w:rsidRPr="00DB47A4">
              <w:rPr>
                <w:sz w:val="20"/>
              </w:rPr>
              <w:t xml:space="preserve"> </w:t>
            </w:r>
            <w:proofErr w:type="spellStart"/>
            <w:r w:rsidRPr="00DB47A4">
              <w:rPr>
                <w:sz w:val="20"/>
              </w:rPr>
              <w:t>medialny</w:t>
            </w:r>
            <w:proofErr w:type="spellEnd"/>
            <w:r w:rsidRPr="00DB47A4">
              <w:rPr>
                <w:sz w:val="20"/>
              </w:rPr>
              <w:t xml:space="preserve">: </w:t>
            </w:r>
          </w:p>
        </w:tc>
        <w:tc>
          <w:tcPr>
            <w:tcW w:w="2553" w:type="dxa"/>
          </w:tcPr>
          <w:p w:rsidR="00886A82" w:rsidRPr="00DB47A4" w:rsidRDefault="00886A82" w:rsidP="000D59B6">
            <w:pPr>
              <w:rPr>
                <w:sz w:val="20"/>
              </w:rPr>
            </w:pPr>
            <w:proofErr w:type="spellStart"/>
            <w:r w:rsidRPr="00DB47A4">
              <w:rPr>
                <w:sz w:val="20"/>
              </w:rPr>
              <w:t>Patronat</w:t>
            </w:r>
            <w:proofErr w:type="spellEnd"/>
            <w:r w:rsidRPr="00DB47A4">
              <w:rPr>
                <w:sz w:val="20"/>
              </w:rPr>
              <w:t xml:space="preserve"> </w:t>
            </w:r>
            <w:proofErr w:type="spellStart"/>
            <w:r w:rsidRPr="00DB47A4">
              <w:rPr>
                <w:sz w:val="20"/>
              </w:rPr>
              <w:t>nad</w:t>
            </w:r>
            <w:proofErr w:type="spellEnd"/>
            <w:r w:rsidRPr="00DB47A4">
              <w:rPr>
                <w:sz w:val="20"/>
              </w:rPr>
              <w:t xml:space="preserve"> </w:t>
            </w:r>
            <w:proofErr w:type="spellStart"/>
            <w:r w:rsidRPr="00DB47A4">
              <w:rPr>
                <w:sz w:val="20"/>
              </w:rPr>
              <w:t>Targami</w:t>
            </w:r>
            <w:proofErr w:type="spellEnd"/>
            <w:r w:rsidR="006D51F9">
              <w:rPr>
                <w:sz w:val="20"/>
              </w:rPr>
              <w:t>:</w:t>
            </w:r>
          </w:p>
        </w:tc>
        <w:tc>
          <w:tcPr>
            <w:tcW w:w="2419" w:type="dxa"/>
          </w:tcPr>
          <w:p w:rsidR="00886A82" w:rsidRPr="00DB47A4" w:rsidRDefault="00886A82" w:rsidP="000D59B6">
            <w:pPr>
              <w:rPr>
                <w:sz w:val="20"/>
              </w:rPr>
            </w:pPr>
            <w:proofErr w:type="spellStart"/>
            <w:r w:rsidRPr="00DB47A4">
              <w:rPr>
                <w:sz w:val="20"/>
              </w:rPr>
              <w:t>Patronat</w:t>
            </w:r>
            <w:proofErr w:type="spellEnd"/>
            <w:r w:rsidRPr="00DB47A4"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n</w:t>
            </w:r>
            <w:r w:rsidRPr="00DB47A4">
              <w:rPr>
                <w:sz w:val="20"/>
              </w:rPr>
              <w:t>ad</w:t>
            </w:r>
            <w:proofErr w:type="spellEnd"/>
            <w:r w:rsidRPr="00DB47A4">
              <w:rPr>
                <w:sz w:val="20"/>
              </w:rPr>
              <w:t xml:space="preserve"> </w:t>
            </w:r>
            <w:proofErr w:type="spellStart"/>
            <w:r w:rsidRPr="00DB47A4">
              <w:rPr>
                <w:sz w:val="20"/>
              </w:rPr>
              <w:t>Przeglądem</w:t>
            </w:r>
            <w:proofErr w:type="spellEnd"/>
            <w:r w:rsidR="006D51F9">
              <w:rPr>
                <w:sz w:val="20"/>
              </w:rPr>
              <w:t>:</w:t>
            </w:r>
          </w:p>
        </w:tc>
      </w:tr>
      <w:tr w:rsidR="00886A82" w:rsidTr="000C281F">
        <w:tc>
          <w:tcPr>
            <w:tcW w:w="3652" w:type="dxa"/>
          </w:tcPr>
          <w:p w:rsidR="00886A82" w:rsidRDefault="00886A82" w:rsidP="000D59B6">
            <w:r>
              <w:rPr>
                <w:rFonts w:ascii="Trebuchet MS" w:hAnsi="Trebuchet MS" w:cs="Helvetica"/>
                <w:noProof/>
                <w:color w:val="555555"/>
                <w:sz w:val="20"/>
                <w:szCs w:val="20"/>
              </w:rPr>
              <w:drawing>
                <wp:inline distT="0" distB="0" distL="0" distR="0" wp14:anchorId="4335B711" wp14:editId="7EBCCEBB">
                  <wp:extent cx="300400" cy="310101"/>
                  <wp:effectExtent l="19050" t="0" r="4400" b="0"/>
                  <wp:docPr id="7" name="Obraz 2" descr="http://www.udasie.org.pl/sites/default/files/styles/medium/public/warpn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udasie.org.pl/sites/default/files/styles/medium/public/warpn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20714" t="19318" r="22805" b="225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192" cy="3109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B47A4">
              <w:rPr>
                <w:noProof/>
              </w:rPr>
              <w:drawing>
                <wp:inline distT="0" distB="0" distL="0" distR="0" wp14:anchorId="2C53C7AF" wp14:editId="25203FD8">
                  <wp:extent cx="647270" cy="308223"/>
                  <wp:effectExtent l="19050" t="0" r="430" b="0"/>
                  <wp:docPr id="21" name="Obraz 19" descr="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6147" cy="307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B47A4">
              <w:rPr>
                <w:noProof/>
              </w:rPr>
              <w:drawing>
                <wp:inline distT="0" distB="0" distL="0" distR="0" wp14:anchorId="613E0EF1" wp14:editId="24D02CB6">
                  <wp:extent cx="473931" cy="305341"/>
                  <wp:effectExtent l="19050" t="0" r="2319" b="0"/>
                  <wp:docPr id="22" name="Obraz 13" descr="logo_CRS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CRSG.png"/>
                          <pic:cNvPicPr/>
                        </pic:nvPicPr>
                        <pic:blipFill>
                          <a:blip r:embed="rId12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030" cy="3066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DB47A4">
              <w:rPr>
                <w:noProof/>
              </w:rPr>
              <w:drawing>
                <wp:inline distT="0" distB="0" distL="0" distR="0" wp14:anchorId="615010F1" wp14:editId="57A6CAAF">
                  <wp:extent cx="500219" cy="308656"/>
                  <wp:effectExtent l="19050" t="0" r="0" b="0"/>
                  <wp:docPr id="23" name="Obraz 17" descr="owes kolor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wes kolor-01.jpg"/>
                          <pic:cNvPicPr/>
                        </pic:nvPicPr>
                        <pic:blipFill>
                          <a:blip r:embed="rId13" cstate="print"/>
                          <a:srcRect l="15916" t="14850" b="118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231" cy="312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4BA9350" wp14:editId="74B22193">
                  <wp:extent cx="1877638" cy="346266"/>
                  <wp:effectExtent l="19050" t="0" r="8312" b="0"/>
                  <wp:docPr id="17" name="Obraz 16" descr="doozo_center_head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ozo_center_header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4095" cy="347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2125" w:type="dxa"/>
          </w:tcPr>
          <w:p w:rsidR="00886A82" w:rsidRDefault="00886A82" w:rsidP="000D59B6">
            <w:pPr>
              <w:jc w:val="center"/>
            </w:pPr>
            <w:r>
              <w:rPr>
                <w:rFonts w:ascii="Trebuchet MS" w:hAnsi="Trebuchet MS" w:cs="Helvetica"/>
                <w:noProof/>
                <w:color w:val="555555"/>
                <w:sz w:val="20"/>
                <w:szCs w:val="20"/>
              </w:rPr>
              <w:drawing>
                <wp:inline distT="0" distB="0" distL="0" distR="0" wp14:anchorId="70BF0979" wp14:editId="6BDB5792">
                  <wp:extent cx="1081759" cy="333954"/>
                  <wp:effectExtent l="19050" t="0" r="4091" b="0"/>
                  <wp:docPr id="9" name="Obraz 1" descr="http://www.udasie.org.pl/sites/default/files/styles/medium/public/ekonom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udasie.org.pl/sites/default/files/styles/medium/public/ekonom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6299" t="37500" r="7219" b="358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8414" cy="3360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 w:hAnsi="Trebuchet MS" w:cs="Helvetica"/>
                <w:noProof/>
                <w:color w:val="555555"/>
                <w:sz w:val="20"/>
                <w:szCs w:val="20"/>
              </w:rPr>
              <w:drawing>
                <wp:inline distT="0" distB="0" distL="0" distR="0" wp14:anchorId="58BB7C8A" wp14:editId="2BA5A7C1">
                  <wp:extent cx="492981" cy="298817"/>
                  <wp:effectExtent l="19050" t="0" r="2319" b="0"/>
                  <wp:docPr id="8" name="Obraz 3" descr="http://www.udasie.org.pl/sites/default/files/styles/medium/public/radi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udasie.org.pl/sites/default/files/styles/medium/public/radi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13507" t="29924" r="14821" b="267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880" cy="3029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D2166FE" wp14:editId="5578C383">
                  <wp:extent cx="616063" cy="355889"/>
                  <wp:effectExtent l="19050" t="0" r="0" b="0"/>
                  <wp:docPr id="15" name="Obraz 14" descr="sektor3tv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ektor3tv-01.jpg"/>
                          <pic:cNvPicPr/>
                        </pic:nvPicPr>
                        <pic:blipFill>
                          <a:blip r:embed="rId17" cstate="print"/>
                          <a:srcRect l="14176" t="10876" r="9387" b="577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976" cy="356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3" w:type="dxa"/>
          </w:tcPr>
          <w:p w:rsidR="00886A82" w:rsidRDefault="00886A82" w:rsidP="000D59B6">
            <w:pPr>
              <w:jc w:val="center"/>
            </w:pPr>
            <w:r>
              <w:rPr>
                <w:rFonts w:ascii="Trebuchet MS" w:hAnsi="Trebuchet MS" w:cs="Helvetica"/>
                <w:noProof/>
                <w:color w:val="555555"/>
                <w:sz w:val="20"/>
                <w:szCs w:val="20"/>
              </w:rPr>
              <w:drawing>
                <wp:inline distT="0" distB="0" distL="0" distR="0" wp14:anchorId="14F15CFF" wp14:editId="0A896567">
                  <wp:extent cx="597305" cy="516835"/>
                  <wp:effectExtent l="19050" t="0" r="0" b="0"/>
                  <wp:docPr id="10" name="Obraz 4" descr="http://www.udasie.org.pl/sites/default/files/styles/medium/public/marszale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udasie.org.pl/sites/default/files/styles/medium/public/marszale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18818" t="23106" r="19951" b="237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305" cy="516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 w:hAnsi="Trebuchet MS" w:cs="Helvetica"/>
                <w:noProof/>
                <w:color w:val="555555"/>
                <w:sz w:val="20"/>
                <w:szCs w:val="20"/>
              </w:rPr>
              <w:drawing>
                <wp:inline distT="0" distB="0" distL="0" distR="0" wp14:anchorId="5403CDD3" wp14:editId="30FBF457">
                  <wp:extent cx="996283" cy="298578"/>
                  <wp:effectExtent l="19050" t="0" r="0" b="0"/>
                  <wp:docPr id="11" name="Obraz 6" descr="http://www.udasie.org.pl/sites/default/files/styles/medium/public/minister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udasie.org.pl/sites/default/files/styles/medium/public/minister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t="33712" b="363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959" cy="2999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3EDA" w:rsidRDefault="00503EDA" w:rsidP="000D59B6">
            <w:pPr>
              <w:jc w:val="center"/>
            </w:pPr>
            <w:r w:rsidRPr="00503EDA">
              <w:rPr>
                <w:noProof/>
              </w:rPr>
              <w:drawing>
                <wp:inline distT="0" distB="0" distL="0" distR="0" wp14:anchorId="4CD97B88" wp14:editId="4E64E6A6">
                  <wp:extent cx="1332672" cy="301921"/>
                  <wp:effectExtent l="19050" t="0" r="828" b="0"/>
                  <wp:docPr id="29" name="Obraz 6" descr="ScreenShot036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036.bmp"/>
                          <pic:cNvPicPr/>
                        </pic:nvPicPr>
                        <pic:blipFill>
                          <a:blip r:embed="rId20" cstate="print"/>
                          <a:srcRect l="15250" t="30373" r="56601" b="628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683" cy="302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9" w:type="dxa"/>
          </w:tcPr>
          <w:p w:rsidR="00886A82" w:rsidRDefault="00886A82" w:rsidP="000D59B6">
            <w:r>
              <w:rPr>
                <w:rFonts w:ascii="Trebuchet MS" w:hAnsi="Trebuchet MS" w:cs="Helvetica"/>
                <w:noProof/>
                <w:color w:val="555555"/>
                <w:sz w:val="20"/>
                <w:szCs w:val="20"/>
              </w:rPr>
              <w:drawing>
                <wp:inline distT="0" distB="0" distL="0" distR="0" wp14:anchorId="0FF14AC5" wp14:editId="36CE2096">
                  <wp:extent cx="1133889" cy="344118"/>
                  <wp:effectExtent l="19050" t="0" r="9111" b="0"/>
                  <wp:docPr id="12" name="Obraz 5" descr="http://www.udasie.org.pl/sites/default/files/styles/medium/public/minis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udasie.org.pl/sites/default/files/styles/medium/public/minis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t="33333" b="363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1559" cy="3434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3EDA" w:rsidRDefault="00503EDA" w:rsidP="000D59B6">
            <w:r w:rsidRPr="00503EDA">
              <w:rPr>
                <w:noProof/>
              </w:rPr>
              <w:drawing>
                <wp:inline distT="0" distB="0" distL="0" distR="0" wp14:anchorId="1CC4FD1A" wp14:editId="4C2E836B">
                  <wp:extent cx="1332672" cy="301921"/>
                  <wp:effectExtent l="19050" t="0" r="828" b="0"/>
                  <wp:docPr id="1" name="Obraz 6" descr="ScreenShot036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036.bmp"/>
                          <pic:cNvPicPr/>
                        </pic:nvPicPr>
                        <pic:blipFill>
                          <a:blip r:embed="rId20" cstate="print"/>
                          <a:srcRect l="15250" t="30373" r="56601" b="628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683" cy="302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B1234" w:rsidRPr="00503EDA" w:rsidRDefault="009B1234" w:rsidP="00886A82">
      <w:pPr>
        <w:jc w:val="both"/>
        <w:rPr>
          <w:rFonts w:ascii="Times New Roman" w:hAnsi="Times New Roman" w:cs="Times New Roman"/>
          <w:sz w:val="2"/>
          <w:szCs w:val="24"/>
        </w:rPr>
      </w:pPr>
    </w:p>
    <w:sectPr w:rsidR="009B1234" w:rsidRPr="00503EDA" w:rsidSect="000101AB">
      <w:headerReference w:type="even" r:id="rId22"/>
      <w:headerReference w:type="default" r:id="rId23"/>
      <w:headerReference w:type="first" r:id="rId24"/>
      <w:pgSz w:w="12240" w:h="15840"/>
      <w:pgMar w:top="1985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678B" w:rsidRDefault="00DC678B" w:rsidP="000101AB">
      <w:pPr>
        <w:spacing w:after="0" w:line="240" w:lineRule="auto"/>
      </w:pPr>
      <w:r>
        <w:separator/>
      </w:r>
    </w:p>
  </w:endnote>
  <w:endnote w:type="continuationSeparator" w:id="0">
    <w:p w:rsidR="00DC678B" w:rsidRDefault="00DC678B" w:rsidP="000101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metricTwoThirtyOnePL-Ligh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678B" w:rsidRDefault="00DC678B" w:rsidP="000101AB">
      <w:pPr>
        <w:spacing w:after="0" w:line="240" w:lineRule="auto"/>
      </w:pPr>
      <w:r>
        <w:separator/>
      </w:r>
    </w:p>
  </w:footnote>
  <w:footnote w:type="continuationSeparator" w:id="0">
    <w:p w:rsidR="00DC678B" w:rsidRDefault="00DC678B" w:rsidP="000101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01AB" w:rsidRDefault="00DC6562">
    <w:pPr>
      <w:pStyle w:val="Nagwek"/>
    </w:pPr>
    <w:r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5975" o:spid="_x0000_s2053" type="#_x0000_t75" style="position:absolute;margin-left:0;margin-top:0;width:571.35pt;height:808.2pt;z-index:-251657216;mso-position-horizontal:center;mso-position-horizontal-relative:margin;mso-position-vertical:center;mso-position-vertical-relative:margin" o:allowincell="f">
          <v:imagedata r:id="rId1" o:title="uda sie papier firmowy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01AB" w:rsidRDefault="00DC6562">
    <w:pPr>
      <w:pStyle w:val="Nagwek"/>
    </w:pPr>
    <w:r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5976" o:spid="_x0000_s2054" type="#_x0000_t75" style="position:absolute;margin-left:0;margin-top:0;width:571.35pt;height:808.2pt;z-index:-251656192;mso-position-horizontal:center;mso-position-horizontal-relative:margin;mso-position-vertical:center;mso-position-vertical-relative:margin" o:allowincell="f">
          <v:imagedata r:id="rId1" o:title="uda sie papier firmowy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01AB" w:rsidRDefault="00DC6562">
    <w:pPr>
      <w:pStyle w:val="Nagwek"/>
    </w:pPr>
    <w:r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5974" o:spid="_x0000_s2052" type="#_x0000_t75" style="position:absolute;margin-left:0;margin-top:0;width:571.35pt;height:808.2pt;z-index:-251658240;mso-position-horizontal:center;mso-position-horizontal-relative:margin;mso-position-vertical:center;mso-position-vertical-relative:margin" o:allowincell="f">
          <v:imagedata r:id="rId1" o:title="uda sie papier firmowy-0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20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0101AB"/>
    <w:rsid w:val="000101AB"/>
    <w:rsid w:val="000C281F"/>
    <w:rsid w:val="000D59B6"/>
    <w:rsid w:val="000D6856"/>
    <w:rsid w:val="00192679"/>
    <w:rsid w:val="001A79E3"/>
    <w:rsid w:val="00211A90"/>
    <w:rsid w:val="002C4B56"/>
    <w:rsid w:val="00442E67"/>
    <w:rsid w:val="00503EDA"/>
    <w:rsid w:val="005B4CC6"/>
    <w:rsid w:val="00605E3F"/>
    <w:rsid w:val="00663DF7"/>
    <w:rsid w:val="006D51F9"/>
    <w:rsid w:val="00790224"/>
    <w:rsid w:val="00886A82"/>
    <w:rsid w:val="009B1234"/>
    <w:rsid w:val="00A52A0E"/>
    <w:rsid w:val="00A856D2"/>
    <w:rsid w:val="00B45DEB"/>
    <w:rsid w:val="00C25ADC"/>
    <w:rsid w:val="00DC6562"/>
    <w:rsid w:val="00DC678B"/>
    <w:rsid w:val="00F202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45DE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0101A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0101AB"/>
  </w:style>
  <w:style w:type="paragraph" w:styleId="Stopka">
    <w:name w:val="footer"/>
    <w:basedOn w:val="Normalny"/>
    <w:link w:val="StopkaZnak"/>
    <w:uiPriority w:val="99"/>
    <w:semiHidden/>
    <w:unhideWhenUsed/>
    <w:rsid w:val="000101A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0101AB"/>
  </w:style>
  <w:style w:type="character" w:styleId="Hipercze">
    <w:name w:val="Hyperlink"/>
    <w:uiPriority w:val="99"/>
    <w:unhideWhenUsed/>
    <w:rsid w:val="009B1234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B12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B1234"/>
    <w:rPr>
      <w:rFonts w:ascii="Tahoma" w:eastAsiaTheme="minorEastAsia" w:hAnsi="Tahoma" w:cs="Tahoma"/>
      <w:sz w:val="16"/>
      <w:szCs w:val="16"/>
      <w:lang w:val="pl-PL" w:eastAsia="pl-PL"/>
    </w:rPr>
  </w:style>
  <w:style w:type="table" w:styleId="Tabela-Siatka">
    <w:name w:val="Table Grid"/>
    <w:basedOn w:val="Standardowy"/>
    <w:uiPriority w:val="59"/>
    <w:rsid w:val="00886A82"/>
    <w:pPr>
      <w:spacing w:after="0" w:line="240" w:lineRule="auto"/>
    </w:pPr>
    <w:rPr>
      <w:rFonts w:eastAsiaTheme="minorHAnsi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0101A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0101AB"/>
  </w:style>
  <w:style w:type="paragraph" w:styleId="Stopka">
    <w:name w:val="footer"/>
    <w:basedOn w:val="Normalny"/>
    <w:link w:val="StopkaZnak"/>
    <w:uiPriority w:val="99"/>
    <w:semiHidden/>
    <w:unhideWhenUsed/>
    <w:rsid w:val="000101A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0101AB"/>
  </w:style>
  <w:style w:type="character" w:styleId="Hipercze">
    <w:name w:val="Hyperlink"/>
    <w:uiPriority w:val="99"/>
    <w:unhideWhenUsed/>
    <w:rsid w:val="009B1234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B12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B1234"/>
    <w:rPr>
      <w:rFonts w:ascii="Tahoma" w:eastAsiaTheme="minorEastAsia" w:hAnsi="Tahoma" w:cs="Tahoma"/>
      <w:sz w:val="16"/>
      <w:szCs w:val="16"/>
      <w:lang w:val="pl-PL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929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.giers@owes.org.pl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header" Target="header2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yperlink" Target="http://www.udasie.org.pl" TargetMode="External"/><Relationship Id="rId14" Type="http://schemas.openxmlformats.org/officeDocument/2006/relationships/image" Target="media/image5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6ED782-AD65-4C40-B38F-B8DBF4F96F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329</Words>
  <Characters>1975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2300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Human01</dc:creator>
  <cp:lastModifiedBy>Sektor 3 Police</cp:lastModifiedBy>
  <cp:revision>13</cp:revision>
  <dcterms:created xsi:type="dcterms:W3CDTF">2012-06-13T08:33:00Z</dcterms:created>
  <dcterms:modified xsi:type="dcterms:W3CDTF">2012-08-03T07:17:00Z</dcterms:modified>
</cp:coreProperties>
</file>